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6081" w14:textId="1AA612CB" w:rsidR="00580658" w:rsidRPr="002470CD" w:rsidRDefault="00580658" w:rsidP="00580658">
      <w:pPr>
        <w:spacing w:after="0" w:line="240" w:lineRule="auto"/>
        <w:ind w:left="0" w:right="234"/>
        <w:rPr>
          <w:rFonts w:ascii="Times New Roman" w:hAnsi="Times New Roman" w:cs="Times New Roman"/>
          <w:b/>
          <w:kern w:val="0"/>
          <w:sz w:val="26"/>
          <w:szCs w:val="26"/>
          <w:lang w:val="vi-VN"/>
          <w14:ligatures w14:val="none"/>
        </w:rPr>
      </w:pPr>
      <w:r w:rsidRPr="002470CD">
        <w:rPr>
          <w:rFonts w:ascii="Times New Roman" w:hAnsi="Times New Roman" w:cs="Times New Roman"/>
          <w:b/>
          <w:kern w:val="0"/>
          <w:sz w:val="26"/>
          <w:szCs w:val="26"/>
          <w:lang w:val="vi-VN"/>
          <w14:ligatures w14:val="none"/>
        </w:rPr>
        <w:t xml:space="preserve">ĐÁP ÁN ĐỀ KIỂM TRA </w:t>
      </w:r>
      <w:r w:rsidR="00250BD1">
        <w:rPr>
          <w:rFonts w:ascii="Times New Roman" w:hAnsi="Times New Roman" w:cs="Times New Roman"/>
          <w:b/>
          <w:kern w:val="0"/>
          <w:sz w:val="26"/>
          <w:szCs w:val="26"/>
          <w14:ligatures w14:val="none"/>
        </w:rPr>
        <w:t>CUỐI</w:t>
      </w:r>
      <w:r w:rsidRPr="002470CD">
        <w:rPr>
          <w:rFonts w:ascii="Times New Roman" w:hAnsi="Times New Roman" w:cs="Times New Roman"/>
          <w:b/>
          <w:kern w:val="0"/>
          <w:sz w:val="26"/>
          <w:szCs w:val="26"/>
          <w:lang w:val="vi-VN"/>
          <w14:ligatures w14:val="none"/>
        </w:rPr>
        <w:t xml:space="preserve"> KÌ 2</w:t>
      </w:r>
    </w:p>
    <w:p w14:paraId="1DEB2DA9" w14:textId="4F798BE5" w:rsidR="00580658" w:rsidRDefault="00580658" w:rsidP="00580658">
      <w:pPr>
        <w:tabs>
          <w:tab w:val="left" w:pos="0"/>
          <w:tab w:val="left" w:pos="284"/>
          <w:tab w:val="left" w:pos="567"/>
          <w:tab w:val="left" w:pos="630"/>
          <w:tab w:val="left" w:pos="720"/>
          <w:tab w:val="left" w:pos="6443"/>
        </w:tabs>
        <w:spacing w:after="0" w:line="240" w:lineRule="auto"/>
        <w:ind w:left="0" w:right="234"/>
        <w:rPr>
          <w:rFonts w:ascii="Times New Roman" w:hAnsi="Times New Roman" w:cs="Times New Roman"/>
          <w:b/>
          <w:kern w:val="0"/>
          <w:sz w:val="26"/>
          <w:szCs w:val="26"/>
          <w:lang w:val="vi-VN"/>
          <w14:ligatures w14:val="none"/>
        </w:rPr>
      </w:pPr>
      <w:r w:rsidRPr="002470CD">
        <w:rPr>
          <w:rFonts w:ascii="Times New Roman" w:hAnsi="Times New Roman" w:cs="Times New Roman"/>
          <w:b/>
          <w:kern w:val="0"/>
          <w:sz w:val="26"/>
          <w:szCs w:val="26"/>
          <w:lang w:val="vi-VN"/>
          <w14:ligatures w14:val="none"/>
        </w:rPr>
        <w:t xml:space="preserve">NĂM HỌC 2024 </w:t>
      </w:r>
      <w:r>
        <w:rPr>
          <w:rFonts w:ascii="Times New Roman" w:hAnsi="Times New Roman" w:cs="Times New Roman"/>
          <w:b/>
          <w:kern w:val="0"/>
          <w:sz w:val="26"/>
          <w:szCs w:val="26"/>
          <w:lang w:val="vi-VN"/>
          <w14:ligatures w14:val="none"/>
        </w:rPr>
        <w:t>–</w:t>
      </w:r>
      <w:r w:rsidRPr="002470CD">
        <w:rPr>
          <w:rFonts w:ascii="Times New Roman" w:hAnsi="Times New Roman" w:cs="Times New Roman"/>
          <w:b/>
          <w:kern w:val="0"/>
          <w:sz w:val="26"/>
          <w:szCs w:val="26"/>
          <w:lang w:val="vi-VN"/>
          <w14:ligatures w14:val="none"/>
        </w:rPr>
        <w:t xml:space="preserve"> 2025</w:t>
      </w:r>
    </w:p>
    <w:p w14:paraId="2F6E5663" w14:textId="17BF389A" w:rsidR="00580658" w:rsidRDefault="00580658" w:rsidP="00580658">
      <w:pPr>
        <w:tabs>
          <w:tab w:val="left" w:pos="0"/>
          <w:tab w:val="left" w:pos="284"/>
          <w:tab w:val="left" w:pos="567"/>
          <w:tab w:val="left" w:pos="630"/>
          <w:tab w:val="left" w:pos="720"/>
          <w:tab w:val="left" w:pos="6443"/>
        </w:tabs>
        <w:spacing w:after="0" w:line="240" w:lineRule="auto"/>
        <w:ind w:left="0" w:right="234"/>
        <w:rPr>
          <w:rFonts w:ascii="Times New Roman" w:hAnsi="Times New Roman" w:cs="Times New Roman"/>
          <w:b/>
          <w:kern w:val="0"/>
          <w:sz w:val="26"/>
          <w:szCs w:val="26"/>
          <w:lang w:val="vi-VN"/>
          <w14:ligatures w14:val="none"/>
        </w:rPr>
      </w:pPr>
      <w:r w:rsidRPr="002C3F02">
        <w:rPr>
          <w:rFonts w:ascii="Times New Roman" w:hAnsi="Times New Roman" w:cs="Times New Roman"/>
          <w:b/>
          <w:kern w:val="0"/>
          <w:sz w:val="26"/>
          <w:szCs w:val="26"/>
          <w:lang w:val="vi-VN"/>
          <w14:ligatures w14:val="none"/>
        </w:rPr>
        <w:t xml:space="preserve">MÔN: GIÁO DỤC </w:t>
      </w:r>
      <w:r w:rsidRPr="002470CD">
        <w:rPr>
          <w:rFonts w:ascii="Times New Roman" w:hAnsi="Times New Roman" w:cs="Times New Roman"/>
          <w:b/>
          <w:kern w:val="0"/>
          <w:sz w:val="26"/>
          <w:szCs w:val="26"/>
          <w:lang w:val="vi-VN"/>
          <w14:ligatures w14:val="none"/>
        </w:rPr>
        <w:t>KINH TẾ PHÁP LUẬT 10</w:t>
      </w:r>
    </w:p>
    <w:p w14:paraId="692FD4DB" w14:textId="77777777" w:rsidR="002B5E56" w:rsidRDefault="002B5E56" w:rsidP="00580658">
      <w:pPr>
        <w:tabs>
          <w:tab w:val="left" w:pos="0"/>
          <w:tab w:val="left" w:pos="284"/>
          <w:tab w:val="left" w:pos="567"/>
          <w:tab w:val="left" w:pos="630"/>
          <w:tab w:val="left" w:pos="720"/>
          <w:tab w:val="left" w:pos="6443"/>
        </w:tabs>
        <w:spacing w:after="0" w:line="240" w:lineRule="auto"/>
        <w:ind w:left="0" w:right="234"/>
        <w:rPr>
          <w:rFonts w:ascii="Times New Roman" w:hAnsi="Times New Roman" w:cs="Times New Roman"/>
          <w:b/>
          <w:kern w:val="0"/>
          <w:sz w:val="26"/>
          <w:szCs w:val="26"/>
          <w:lang w:val="vi-VN"/>
          <w14:ligatures w14:val="none"/>
        </w:rPr>
      </w:pPr>
    </w:p>
    <w:p w14:paraId="5465E68D" w14:textId="5884E4ED" w:rsidR="002B5E56" w:rsidRPr="002B5E56" w:rsidRDefault="002B5E56" w:rsidP="002B5E56">
      <w:pPr>
        <w:tabs>
          <w:tab w:val="left" w:pos="284"/>
          <w:tab w:val="left" w:pos="567"/>
          <w:tab w:val="left" w:pos="630"/>
          <w:tab w:val="left" w:pos="720"/>
        </w:tabs>
        <w:spacing w:after="0" w:line="240" w:lineRule="auto"/>
        <w:ind w:left="0" w:right="234"/>
        <w:jc w:val="both"/>
        <w:rPr>
          <w:rFonts w:ascii="Times New Roman" w:eastAsia="Arial" w:hAnsi="Times New Roman" w:cs="Times New Roman"/>
          <w:b/>
          <w:kern w:val="0"/>
          <w:sz w:val="26"/>
          <w:szCs w:val="26"/>
          <w:lang w:val="vi-VN"/>
          <w14:ligatures w14:val="none"/>
        </w:rPr>
      </w:pPr>
      <w:r w:rsidRPr="002B5E56">
        <w:rPr>
          <w:rFonts w:ascii="Times New Roman" w:eastAsia="Arial" w:hAnsi="Times New Roman" w:cs="Times New Roman"/>
          <w:b/>
          <w:kern w:val="0"/>
          <w:sz w:val="26"/>
          <w:szCs w:val="26"/>
          <w:lang w:val="vi-VN"/>
          <w14:ligatures w14:val="none"/>
        </w:rPr>
        <w:t>PHẦN</w:t>
      </w:r>
      <w:r>
        <w:rPr>
          <w:rFonts w:ascii="Times New Roman" w:eastAsia="Arial" w:hAnsi="Times New Roman" w:cs="Times New Roman"/>
          <w:b/>
          <w:kern w:val="0"/>
          <w:sz w:val="26"/>
          <w:szCs w:val="26"/>
          <w14:ligatures w14:val="none"/>
        </w:rPr>
        <w:t xml:space="preserve">: </w:t>
      </w:r>
      <w:r w:rsidRPr="002B5E56">
        <w:rPr>
          <w:rFonts w:ascii="Times New Roman" w:eastAsia="Arial" w:hAnsi="Times New Roman" w:cs="Times New Roman"/>
          <w:b/>
          <w:kern w:val="0"/>
          <w:sz w:val="26"/>
          <w:szCs w:val="26"/>
          <w:lang w:val="vi-VN"/>
          <w14:ligatures w14:val="none"/>
        </w:rPr>
        <w:t>Câu trắc nghiệm</w:t>
      </w:r>
    </w:p>
    <w:tbl>
      <w:tblPr>
        <w:tblW w:w="1106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00"/>
        <w:gridCol w:w="400"/>
        <w:gridCol w:w="400"/>
        <w:gridCol w:w="400"/>
        <w:gridCol w:w="400"/>
        <w:gridCol w:w="400"/>
        <w:gridCol w:w="400"/>
        <w:gridCol w:w="400"/>
        <w:gridCol w:w="400"/>
        <w:gridCol w:w="440"/>
        <w:gridCol w:w="440"/>
        <w:gridCol w:w="440"/>
        <w:gridCol w:w="440"/>
        <w:gridCol w:w="440"/>
        <w:gridCol w:w="440"/>
        <w:gridCol w:w="440"/>
        <w:gridCol w:w="444"/>
        <w:gridCol w:w="444"/>
        <w:gridCol w:w="421"/>
        <w:gridCol w:w="444"/>
        <w:gridCol w:w="444"/>
        <w:gridCol w:w="444"/>
        <w:gridCol w:w="421"/>
        <w:gridCol w:w="444"/>
      </w:tblGrid>
      <w:tr w:rsidR="002B5E56" w:rsidRPr="002B5E56" w14:paraId="251E07DD" w14:textId="77777777" w:rsidTr="002B5E56">
        <w:trPr>
          <w:trHeight w:val="300"/>
        </w:trPr>
        <w:tc>
          <w:tcPr>
            <w:tcW w:w="881" w:type="dxa"/>
            <w:shd w:val="clear" w:color="auto" w:fill="auto"/>
            <w:noWrap/>
            <w:vAlign w:val="bottom"/>
            <w:hideMark/>
          </w:tcPr>
          <w:p w14:paraId="1B504F3C"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Đề\câu</w:t>
            </w:r>
          </w:p>
        </w:tc>
        <w:tc>
          <w:tcPr>
            <w:tcW w:w="400" w:type="dxa"/>
            <w:shd w:val="clear" w:color="auto" w:fill="auto"/>
            <w:noWrap/>
            <w:vAlign w:val="bottom"/>
            <w:hideMark/>
          </w:tcPr>
          <w:p w14:paraId="72FC7009"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w:t>
            </w:r>
          </w:p>
        </w:tc>
        <w:tc>
          <w:tcPr>
            <w:tcW w:w="400" w:type="dxa"/>
            <w:shd w:val="clear" w:color="auto" w:fill="auto"/>
            <w:noWrap/>
            <w:vAlign w:val="bottom"/>
            <w:hideMark/>
          </w:tcPr>
          <w:p w14:paraId="5962EECC"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2</w:t>
            </w:r>
          </w:p>
        </w:tc>
        <w:tc>
          <w:tcPr>
            <w:tcW w:w="400" w:type="dxa"/>
            <w:shd w:val="clear" w:color="auto" w:fill="auto"/>
            <w:noWrap/>
            <w:vAlign w:val="bottom"/>
            <w:hideMark/>
          </w:tcPr>
          <w:p w14:paraId="436FE6BE"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3</w:t>
            </w:r>
          </w:p>
        </w:tc>
        <w:tc>
          <w:tcPr>
            <w:tcW w:w="400" w:type="dxa"/>
            <w:shd w:val="clear" w:color="auto" w:fill="auto"/>
            <w:noWrap/>
            <w:vAlign w:val="bottom"/>
            <w:hideMark/>
          </w:tcPr>
          <w:p w14:paraId="36F3F0AC"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4</w:t>
            </w:r>
          </w:p>
        </w:tc>
        <w:tc>
          <w:tcPr>
            <w:tcW w:w="400" w:type="dxa"/>
            <w:shd w:val="clear" w:color="auto" w:fill="auto"/>
            <w:noWrap/>
            <w:vAlign w:val="bottom"/>
            <w:hideMark/>
          </w:tcPr>
          <w:p w14:paraId="4764D4AB"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5</w:t>
            </w:r>
          </w:p>
        </w:tc>
        <w:tc>
          <w:tcPr>
            <w:tcW w:w="400" w:type="dxa"/>
            <w:shd w:val="clear" w:color="auto" w:fill="auto"/>
            <w:noWrap/>
            <w:vAlign w:val="bottom"/>
            <w:hideMark/>
          </w:tcPr>
          <w:p w14:paraId="023F8A54"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6</w:t>
            </w:r>
          </w:p>
        </w:tc>
        <w:tc>
          <w:tcPr>
            <w:tcW w:w="400" w:type="dxa"/>
            <w:shd w:val="clear" w:color="auto" w:fill="auto"/>
            <w:noWrap/>
            <w:vAlign w:val="bottom"/>
            <w:hideMark/>
          </w:tcPr>
          <w:p w14:paraId="5AAA62B3"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7</w:t>
            </w:r>
          </w:p>
        </w:tc>
        <w:tc>
          <w:tcPr>
            <w:tcW w:w="400" w:type="dxa"/>
            <w:shd w:val="clear" w:color="auto" w:fill="auto"/>
            <w:noWrap/>
            <w:vAlign w:val="bottom"/>
            <w:hideMark/>
          </w:tcPr>
          <w:p w14:paraId="559950FC"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8</w:t>
            </w:r>
          </w:p>
        </w:tc>
        <w:tc>
          <w:tcPr>
            <w:tcW w:w="400" w:type="dxa"/>
            <w:shd w:val="clear" w:color="auto" w:fill="auto"/>
            <w:noWrap/>
            <w:vAlign w:val="bottom"/>
            <w:hideMark/>
          </w:tcPr>
          <w:p w14:paraId="75C4A9DC"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9</w:t>
            </w:r>
          </w:p>
        </w:tc>
        <w:tc>
          <w:tcPr>
            <w:tcW w:w="440" w:type="dxa"/>
            <w:shd w:val="clear" w:color="auto" w:fill="auto"/>
            <w:noWrap/>
            <w:vAlign w:val="bottom"/>
            <w:hideMark/>
          </w:tcPr>
          <w:p w14:paraId="14B566B8"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10</w:t>
            </w:r>
          </w:p>
        </w:tc>
        <w:tc>
          <w:tcPr>
            <w:tcW w:w="440" w:type="dxa"/>
            <w:shd w:val="clear" w:color="auto" w:fill="auto"/>
            <w:noWrap/>
            <w:vAlign w:val="bottom"/>
            <w:hideMark/>
          </w:tcPr>
          <w:p w14:paraId="0E3255D2"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11</w:t>
            </w:r>
          </w:p>
        </w:tc>
        <w:tc>
          <w:tcPr>
            <w:tcW w:w="440" w:type="dxa"/>
            <w:shd w:val="clear" w:color="auto" w:fill="auto"/>
            <w:noWrap/>
            <w:vAlign w:val="bottom"/>
            <w:hideMark/>
          </w:tcPr>
          <w:p w14:paraId="3C131CE0"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12</w:t>
            </w:r>
          </w:p>
        </w:tc>
        <w:tc>
          <w:tcPr>
            <w:tcW w:w="440" w:type="dxa"/>
            <w:shd w:val="clear" w:color="auto" w:fill="auto"/>
            <w:noWrap/>
            <w:vAlign w:val="bottom"/>
            <w:hideMark/>
          </w:tcPr>
          <w:p w14:paraId="44479112"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13</w:t>
            </w:r>
          </w:p>
        </w:tc>
        <w:tc>
          <w:tcPr>
            <w:tcW w:w="440" w:type="dxa"/>
            <w:shd w:val="clear" w:color="auto" w:fill="auto"/>
            <w:noWrap/>
            <w:vAlign w:val="bottom"/>
            <w:hideMark/>
          </w:tcPr>
          <w:p w14:paraId="08953543"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14</w:t>
            </w:r>
          </w:p>
        </w:tc>
        <w:tc>
          <w:tcPr>
            <w:tcW w:w="440" w:type="dxa"/>
            <w:shd w:val="clear" w:color="auto" w:fill="auto"/>
            <w:noWrap/>
            <w:vAlign w:val="bottom"/>
            <w:hideMark/>
          </w:tcPr>
          <w:p w14:paraId="5F28F705"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15</w:t>
            </w:r>
          </w:p>
        </w:tc>
        <w:tc>
          <w:tcPr>
            <w:tcW w:w="440" w:type="dxa"/>
            <w:shd w:val="clear" w:color="auto" w:fill="auto"/>
            <w:noWrap/>
            <w:vAlign w:val="bottom"/>
            <w:hideMark/>
          </w:tcPr>
          <w:p w14:paraId="4199770C"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16</w:t>
            </w:r>
          </w:p>
        </w:tc>
        <w:tc>
          <w:tcPr>
            <w:tcW w:w="444" w:type="dxa"/>
            <w:shd w:val="clear" w:color="auto" w:fill="auto"/>
            <w:noWrap/>
            <w:vAlign w:val="bottom"/>
            <w:hideMark/>
          </w:tcPr>
          <w:p w14:paraId="3778E758"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1a</w:t>
            </w:r>
          </w:p>
        </w:tc>
        <w:tc>
          <w:tcPr>
            <w:tcW w:w="444" w:type="dxa"/>
            <w:shd w:val="clear" w:color="auto" w:fill="auto"/>
            <w:noWrap/>
            <w:vAlign w:val="bottom"/>
            <w:hideMark/>
          </w:tcPr>
          <w:p w14:paraId="344FE898"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1b</w:t>
            </w:r>
          </w:p>
        </w:tc>
        <w:tc>
          <w:tcPr>
            <w:tcW w:w="421" w:type="dxa"/>
            <w:shd w:val="clear" w:color="auto" w:fill="auto"/>
            <w:noWrap/>
            <w:vAlign w:val="bottom"/>
            <w:hideMark/>
          </w:tcPr>
          <w:p w14:paraId="789AEFF3"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1c</w:t>
            </w:r>
          </w:p>
        </w:tc>
        <w:tc>
          <w:tcPr>
            <w:tcW w:w="444" w:type="dxa"/>
            <w:shd w:val="clear" w:color="auto" w:fill="auto"/>
            <w:noWrap/>
            <w:vAlign w:val="bottom"/>
            <w:hideMark/>
          </w:tcPr>
          <w:p w14:paraId="6AF42A39"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1d</w:t>
            </w:r>
          </w:p>
        </w:tc>
        <w:tc>
          <w:tcPr>
            <w:tcW w:w="444" w:type="dxa"/>
            <w:shd w:val="clear" w:color="auto" w:fill="auto"/>
            <w:noWrap/>
            <w:vAlign w:val="bottom"/>
            <w:hideMark/>
          </w:tcPr>
          <w:p w14:paraId="3404AABE"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2a</w:t>
            </w:r>
          </w:p>
        </w:tc>
        <w:tc>
          <w:tcPr>
            <w:tcW w:w="444" w:type="dxa"/>
            <w:shd w:val="clear" w:color="auto" w:fill="auto"/>
            <w:noWrap/>
            <w:vAlign w:val="bottom"/>
            <w:hideMark/>
          </w:tcPr>
          <w:p w14:paraId="3217135D"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2b</w:t>
            </w:r>
          </w:p>
        </w:tc>
        <w:tc>
          <w:tcPr>
            <w:tcW w:w="421" w:type="dxa"/>
            <w:shd w:val="clear" w:color="auto" w:fill="auto"/>
            <w:noWrap/>
            <w:vAlign w:val="bottom"/>
            <w:hideMark/>
          </w:tcPr>
          <w:p w14:paraId="3A4EB68B"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2c</w:t>
            </w:r>
          </w:p>
        </w:tc>
        <w:tc>
          <w:tcPr>
            <w:tcW w:w="444" w:type="dxa"/>
            <w:shd w:val="clear" w:color="auto" w:fill="auto"/>
            <w:noWrap/>
            <w:vAlign w:val="bottom"/>
            <w:hideMark/>
          </w:tcPr>
          <w:p w14:paraId="78BDD194" w14:textId="77777777" w:rsidR="002B5E56" w:rsidRPr="002B5E56" w:rsidRDefault="002B5E56" w:rsidP="002B5E56">
            <w:pPr>
              <w:spacing w:after="0" w:line="240" w:lineRule="auto"/>
              <w:ind w:left="0" w:right="0"/>
              <w:jc w:val="left"/>
              <w:rPr>
                <w:rFonts w:ascii="Calibri" w:eastAsia="Times New Roman" w:hAnsi="Calibri" w:cs="Calibri"/>
                <w:b/>
                <w:bCs/>
                <w:i/>
                <w:iCs/>
                <w:color w:val="000000"/>
                <w:kern w:val="0"/>
                <w14:ligatures w14:val="none"/>
              </w:rPr>
            </w:pPr>
            <w:r w:rsidRPr="002B5E56">
              <w:rPr>
                <w:rFonts w:ascii="Calibri" w:eastAsia="Times New Roman" w:hAnsi="Calibri" w:cs="Calibri"/>
                <w:b/>
                <w:bCs/>
                <w:i/>
                <w:iCs/>
                <w:color w:val="000000"/>
                <w:kern w:val="0"/>
                <w14:ligatures w14:val="none"/>
              </w:rPr>
              <w:t>2d</w:t>
            </w:r>
          </w:p>
        </w:tc>
      </w:tr>
      <w:tr w:rsidR="00906BD3" w:rsidRPr="002B5E56" w14:paraId="69E69464" w14:textId="77777777" w:rsidTr="00250BD1">
        <w:trPr>
          <w:trHeight w:val="300"/>
        </w:trPr>
        <w:tc>
          <w:tcPr>
            <w:tcW w:w="881" w:type="dxa"/>
            <w:shd w:val="clear" w:color="auto" w:fill="auto"/>
            <w:noWrap/>
            <w:vAlign w:val="bottom"/>
            <w:hideMark/>
          </w:tcPr>
          <w:p w14:paraId="0C206EBF" w14:textId="3BA222CB" w:rsidR="00906BD3" w:rsidRPr="002B5E56" w:rsidRDefault="00906BD3" w:rsidP="00906BD3">
            <w:pPr>
              <w:spacing w:after="0" w:line="240" w:lineRule="auto"/>
              <w:ind w:left="0" w:right="0"/>
              <w:rPr>
                <w:rFonts w:ascii="Calibri" w:eastAsia="Times New Roman" w:hAnsi="Calibri" w:cs="Calibri"/>
                <w:b/>
                <w:bCs/>
                <w:i/>
                <w:iCs/>
                <w:color w:val="000000"/>
                <w:kern w:val="0"/>
                <w14:ligatures w14:val="none"/>
              </w:rPr>
            </w:pPr>
            <w:r>
              <w:rPr>
                <w:rFonts w:ascii="Calibri" w:eastAsia="Times New Roman" w:hAnsi="Calibri" w:cs="Calibri"/>
                <w:b/>
                <w:bCs/>
                <w:i/>
                <w:iCs/>
                <w:color w:val="000000"/>
                <w:kern w:val="0"/>
                <w14:ligatures w14:val="none"/>
              </w:rPr>
              <w:t>132</w:t>
            </w:r>
          </w:p>
        </w:tc>
        <w:tc>
          <w:tcPr>
            <w:tcW w:w="400" w:type="dxa"/>
            <w:shd w:val="clear" w:color="auto" w:fill="auto"/>
            <w:noWrap/>
            <w:vAlign w:val="bottom"/>
          </w:tcPr>
          <w:p w14:paraId="53455779" w14:textId="002DEEEE"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26399EBE" w14:textId="7D33D19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0B8B9414" w14:textId="47FD53DF"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04BC6776" w14:textId="5C876029"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4AD9C314" w14:textId="5080F00B"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1F1DAC5C" w14:textId="7D85A617"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506A13F2" w14:textId="0B41C73B"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108C128B" w14:textId="7584D41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68B019FD" w14:textId="03CA206D"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46E1E14A" w14:textId="7C4A9896"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628CC0AD" w14:textId="54CCAC06"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4CC8A329" w14:textId="4AF053FF"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A</w:t>
            </w:r>
          </w:p>
        </w:tc>
        <w:tc>
          <w:tcPr>
            <w:tcW w:w="440" w:type="dxa"/>
            <w:shd w:val="clear" w:color="auto" w:fill="auto"/>
            <w:noWrap/>
            <w:vAlign w:val="bottom"/>
          </w:tcPr>
          <w:p w14:paraId="48282E77" w14:textId="00D3341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488B6B83" w14:textId="4182BAD0"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27A86A17" w14:textId="4F459095"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02FAC49C" w14:textId="3AC89353"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4" w:type="dxa"/>
            <w:shd w:val="clear" w:color="auto" w:fill="auto"/>
            <w:noWrap/>
            <w:vAlign w:val="bottom"/>
          </w:tcPr>
          <w:p w14:paraId="69553663" w14:textId="02D30F46"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05146A22" w14:textId="75FD9E35"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7B384F9F" w14:textId="1DAB56C9"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3A538C96" w14:textId="512D2D6B"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324519DB" w14:textId="4D3437E3"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1FFDA55A" w14:textId="6750ED6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60BD2969" w14:textId="26AFB45A"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53EA986E" w14:textId="3DA69BD0"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r>
      <w:tr w:rsidR="00906BD3" w:rsidRPr="002B5E56" w14:paraId="6B9672C4" w14:textId="77777777" w:rsidTr="00250BD1">
        <w:trPr>
          <w:trHeight w:val="300"/>
        </w:trPr>
        <w:tc>
          <w:tcPr>
            <w:tcW w:w="881" w:type="dxa"/>
            <w:shd w:val="clear" w:color="auto" w:fill="auto"/>
            <w:noWrap/>
            <w:vAlign w:val="bottom"/>
            <w:hideMark/>
          </w:tcPr>
          <w:p w14:paraId="4DD7B7C3" w14:textId="0BDB11F5" w:rsidR="00906BD3" w:rsidRPr="002B5E56" w:rsidRDefault="00906BD3" w:rsidP="00906BD3">
            <w:pPr>
              <w:spacing w:after="0" w:line="240" w:lineRule="auto"/>
              <w:ind w:left="0" w:right="0"/>
              <w:rPr>
                <w:rFonts w:ascii="Calibri" w:eastAsia="Times New Roman" w:hAnsi="Calibri" w:cs="Calibri"/>
                <w:b/>
                <w:bCs/>
                <w:i/>
                <w:iCs/>
                <w:color w:val="000000"/>
                <w:kern w:val="0"/>
                <w14:ligatures w14:val="none"/>
              </w:rPr>
            </w:pPr>
            <w:r>
              <w:rPr>
                <w:rFonts w:ascii="Calibri" w:eastAsia="Times New Roman" w:hAnsi="Calibri" w:cs="Calibri"/>
                <w:b/>
                <w:bCs/>
                <w:i/>
                <w:iCs/>
                <w:color w:val="000000"/>
                <w:kern w:val="0"/>
                <w14:ligatures w14:val="none"/>
              </w:rPr>
              <w:t>209</w:t>
            </w:r>
          </w:p>
        </w:tc>
        <w:tc>
          <w:tcPr>
            <w:tcW w:w="400" w:type="dxa"/>
            <w:shd w:val="clear" w:color="auto" w:fill="auto"/>
            <w:noWrap/>
            <w:vAlign w:val="bottom"/>
          </w:tcPr>
          <w:p w14:paraId="67B1A235" w14:textId="3BC89FE9"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24A8BA73" w14:textId="1AAB6F6F"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78059688" w14:textId="3DDEBB3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096CC78F" w14:textId="24C1B255"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A</w:t>
            </w:r>
          </w:p>
        </w:tc>
        <w:tc>
          <w:tcPr>
            <w:tcW w:w="400" w:type="dxa"/>
            <w:shd w:val="clear" w:color="auto" w:fill="auto"/>
            <w:noWrap/>
            <w:vAlign w:val="bottom"/>
          </w:tcPr>
          <w:p w14:paraId="2D307F02" w14:textId="35E32FEF"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38854333" w14:textId="67B2C17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6B6FBC57" w14:textId="4FB58DD5"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38993404" w14:textId="030F11C7"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686D5232" w14:textId="7429BA4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44F732B6" w14:textId="7FDB744E"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5A615532" w14:textId="2109CEB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630E3A46" w14:textId="104B4DF8"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33DE8AD6" w14:textId="33FAEBA0"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7B8113CC" w14:textId="3C2E2C5F"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21E17412" w14:textId="52690AC8"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612E8CDC" w14:textId="22CF856E"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4" w:type="dxa"/>
            <w:shd w:val="clear" w:color="auto" w:fill="auto"/>
            <w:noWrap/>
            <w:vAlign w:val="bottom"/>
          </w:tcPr>
          <w:p w14:paraId="51DEC836" w14:textId="3BB46077"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6AB395DB" w14:textId="11E59045"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0688F563" w14:textId="2EDC7525"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4F3A8FFC" w14:textId="5A86CA4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14B29928" w14:textId="000A1A33"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22AA4882" w14:textId="1E9BD04D"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79AC66CF" w14:textId="5A92CF2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65F10D41" w14:textId="4D22B11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r>
      <w:tr w:rsidR="00906BD3" w:rsidRPr="002B5E56" w14:paraId="7B3285EB" w14:textId="77777777" w:rsidTr="00250BD1">
        <w:trPr>
          <w:trHeight w:val="300"/>
        </w:trPr>
        <w:tc>
          <w:tcPr>
            <w:tcW w:w="881" w:type="dxa"/>
            <w:shd w:val="clear" w:color="auto" w:fill="auto"/>
            <w:noWrap/>
            <w:vAlign w:val="bottom"/>
            <w:hideMark/>
          </w:tcPr>
          <w:p w14:paraId="05BDC896" w14:textId="6F1BD8AB" w:rsidR="00906BD3" w:rsidRPr="002B5E56" w:rsidRDefault="00906BD3" w:rsidP="00906BD3">
            <w:pPr>
              <w:spacing w:after="0" w:line="240" w:lineRule="auto"/>
              <w:ind w:left="0" w:right="0"/>
              <w:rPr>
                <w:rFonts w:ascii="Calibri" w:eastAsia="Times New Roman" w:hAnsi="Calibri" w:cs="Calibri"/>
                <w:b/>
                <w:bCs/>
                <w:i/>
                <w:iCs/>
                <w:color w:val="000000"/>
                <w:kern w:val="0"/>
                <w14:ligatures w14:val="none"/>
              </w:rPr>
            </w:pPr>
            <w:r>
              <w:rPr>
                <w:rFonts w:ascii="Calibri" w:eastAsia="Times New Roman" w:hAnsi="Calibri" w:cs="Calibri"/>
                <w:b/>
                <w:bCs/>
                <w:i/>
                <w:iCs/>
                <w:color w:val="000000"/>
                <w:kern w:val="0"/>
                <w14:ligatures w14:val="none"/>
              </w:rPr>
              <w:t>357</w:t>
            </w:r>
          </w:p>
        </w:tc>
        <w:tc>
          <w:tcPr>
            <w:tcW w:w="400" w:type="dxa"/>
            <w:shd w:val="clear" w:color="auto" w:fill="auto"/>
            <w:noWrap/>
            <w:vAlign w:val="bottom"/>
          </w:tcPr>
          <w:p w14:paraId="5CC4CDE0" w14:textId="0E3EA096"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051AEABD" w14:textId="13A342E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74ABF866" w14:textId="794987E7"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0465538D" w14:textId="14EFA4C7"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A</w:t>
            </w:r>
          </w:p>
        </w:tc>
        <w:tc>
          <w:tcPr>
            <w:tcW w:w="400" w:type="dxa"/>
            <w:shd w:val="clear" w:color="auto" w:fill="auto"/>
            <w:noWrap/>
            <w:vAlign w:val="bottom"/>
          </w:tcPr>
          <w:p w14:paraId="3E42EA51" w14:textId="4891238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2823F1B4" w14:textId="030C1B6E"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05FC5CC9" w14:textId="0284FF57"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3D804F0E" w14:textId="43445ECF"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7E65A339" w14:textId="30F61080"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1C33CB6E" w14:textId="6AE3C08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0A0FE90C" w14:textId="3E5D3C67"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1F6C19AC" w14:textId="19E31AF4"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1121AAB0" w14:textId="388DCCD2"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539DD530" w14:textId="32F76763"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69087591" w14:textId="5846054C"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0493216F" w14:textId="114627A1"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4" w:type="dxa"/>
            <w:shd w:val="clear" w:color="auto" w:fill="auto"/>
            <w:noWrap/>
            <w:vAlign w:val="bottom"/>
          </w:tcPr>
          <w:p w14:paraId="1B764611" w14:textId="46F16F1D"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236AAA22" w14:textId="3740939D"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4E0D976B" w14:textId="436BACFA"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7A76BF21" w14:textId="14D7BC7A"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388F5E55" w14:textId="33665D00"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6F22BAC4" w14:textId="790AAA2E"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2263F3E1" w14:textId="292F971B"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6F8FD02F" w14:textId="21C4ABF8" w:rsidR="00906BD3" w:rsidRPr="002B5E56" w:rsidRDefault="00906BD3" w:rsidP="00906BD3">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r>
      <w:tr w:rsidR="00250BD1" w:rsidRPr="002B5E56" w14:paraId="3CED0899" w14:textId="77777777" w:rsidTr="00250BD1">
        <w:trPr>
          <w:trHeight w:val="300"/>
        </w:trPr>
        <w:tc>
          <w:tcPr>
            <w:tcW w:w="881" w:type="dxa"/>
            <w:shd w:val="clear" w:color="auto" w:fill="auto"/>
            <w:noWrap/>
            <w:vAlign w:val="bottom"/>
            <w:hideMark/>
          </w:tcPr>
          <w:p w14:paraId="5C488979" w14:textId="65148F5E" w:rsidR="00250BD1" w:rsidRPr="002B5E56" w:rsidRDefault="00250BD1" w:rsidP="00250BD1">
            <w:pPr>
              <w:spacing w:after="0" w:line="240" w:lineRule="auto"/>
              <w:ind w:left="0" w:right="0"/>
              <w:rPr>
                <w:rFonts w:ascii="Calibri" w:eastAsia="Times New Roman" w:hAnsi="Calibri" w:cs="Calibri"/>
                <w:b/>
                <w:bCs/>
                <w:i/>
                <w:iCs/>
                <w:color w:val="000000"/>
                <w:kern w:val="0"/>
                <w14:ligatures w14:val="none"/>
              </w:rPr>
            </w:pPr>
            <w:r>
              <w:rPr>
                <w:rFonts w:ascii="Calibri" w:eastAsia="Times New Roman" w:hAnsi="Calibri" w:cs="Calibri"/>
                <w:b/>
                <w:bCs/>
                <w:i/>
                <w:iCs/>
                <w:color w:val="000000"/>
                <w:kern w:val="0"/>
                <w14:ligatures w14:val="none"/>
              </w:rPr>
              <w:t>485</w:t>
            </w:r>
          </w:p>
        </w:tc>
        <w:tc>
          <w:tcPr>
            <w:tcW w:w="400" w:type="dxa"/>
            <w:shd w:val="clear" w:color="auto" w:fill="auto"/>
            <w:noWrap/>
            <w:vAlign w:val="bottom"/>
          </w:tcPr>
          <w:p w14:paraId="65CEBF98" w14:textId="4B6AF7FF"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A</w:t>
            </w:r>
          </w:p>
        </w:tc>
        <w:tc>
          <w:tcPr>
            <w:tcW w:w="400" w:type="dxa"/>
            <w:shd w:val="clear" w:color="auto" w:fill="auto"/>
            <w:noWrap/>
            <w:vAlign w:val="bottom"/>
          </w:tcPr>
          <w:p w14:paraId="479925DA" w14:textId="61B8C76E"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594DEACB" w14:textId="08C79FFB"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1D355C58" w14:textId="6D510B91"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00" w:type="dxa"/>
            <w:shd w:val="clear" w:color="auto" w:fill="auto"/>
            <w:noWrap/>
            <w:vAlign w:val="bottom"/>
          </w:tcPr>
          <w:p w14:paraId="23245358" w14:textId="59359A08"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439E135C" w14:textId="78631585"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00" w:type="dxa"/>
            <w:shd w:val="clear" w:color="auto" w:fill="auto"/>
            <w:noWrap/>
            <w:vAlign w:val="bottom"/>
          </w:tcPr>
          <w:p w14:paraId="225999B3" w14:textId="0C3D8FBF"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626A235E" w14:textId="30C052C0"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00" w:type="dxa"/>
            <w:shd w:val="clear" w:color="auto" w:fill="auto"/>
            <w:noWrap/>
            <w:vAlign w:val="bottom"/>
          </w:tcPr>
          <w:p w14:paraId="1CDBC7F5" w14:textId="5D336AB6"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3692D0AE" w14:textId="1891B597"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0" w:type="dxa"/>
            <w:shd w:val="clear" w:color="auto" w:fill="auto"/>
            <w:noWrap/>
            <w:vAlign w:val="bottom"/>
          </w:tcPr>
          <w:p w14:paraId="395C7269" w14:textId="28F023CB"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2A9DFFC3" w14:textId="1F99F698"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0A69989C" w14:textId="7095E282"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C</w:t>
            </w:r>
          </w:p>
        </w:tc>
        <w:tc>
          <w:tcPr>
            <w:tcW w:w="440" w:type="dxa"/>
            <w:shd w:val="clear" w:color="auto" w:fill="auto"/>
            <w:noWrap/>
            <w:vAlign w:val="bottom"/>
          </w:tcPr>
          <w:p w14:paraId="10105811" w14:textId="411F8565"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5E0F2AEA" w14:textId="714D4A61"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D</w:t>
            </w:r>
          </w:p>
        </w:tc>
        <w:tc>
          <w:tcPr>
            <w:tcW w:w="440" w:type="dxa"/>
            <w:shd w:val="clear" w:color="auto" w:fill="auto"/>
            <w:noWrap/>
            <w:vAlign w:val="bottom"/>
          </w:tcPr>
          <w:p w14:paraId="06EE2954" w14:textId="3D2B7183" w:rsidR="00250BD1" w:rsidRPr="002B5E56" w:rsidRDefault="00250BD1" w:rsidP="00250BD1">
            <w:pPr>
              <w:spacing w:after="0" w:line="240" w:lineRule="auto"/>
              <w:ind w:left="0" w:right="0"/>
              <w:jc w:val="left"/>
              <w:rPr>
                <w:rFonts w:ascii="Calibri" w:eastAsia="Times New Roman" w:hAnsi="Calibri" w:cs="Calibri"/>
                <w:color w:val="000000"/>
                <w:kern w:val="0"/>
                <w14:ligatures w14:val="none"/>
              </w:rPr>
            </w:pPr>
            <w:r>
              <w:rPr>
                <w:rFonts w:ascii="Calibri" w:hAnsi="Calibri" w:cs="Calibri"/>
              </w:rPr>
              <w:t>B</w:t>
            </w:r>
          </w:p>
        </w:tc>
        <w:tc>
          <w:tcPr>
            <w:tcW w:w="444" w:type="dxa"/>
            <w:shd w:val="clear" w:color="auto" w:fill="auto"/>
            <w:noWrap/>
            <w:vAlign w:val="bottom"/>
          </w:tcPr>
          <w:p w14:paraId="79B43894" w14:textId="1C1ADD7E"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11EB8765" w14:textId="4DAFFD0B"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13B5EA76" w14:textId="3A835630"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44F07042" w14:textId="38243BFA"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570F6114" w14:textId="17952153"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c>
          <w:tcPr>
            <w:tcW w:w="444" w:type="dxa"/>
            <w:shd w:val="clear" w:color="auto" w:fill="auto"/>
            <w:noWrap/>
            <w:vAlign w:val="bottom"/>
          </w:tcPr>
          <w:p w14:paraId="040C1296" w14:textId="4F2C189C"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21" w:type="dxa"/>
            <w:shd w:val="clear" w:color="auto" w:fill="auto"/>
            <w:noWrap/>
            <w:vAlign w:val="bottom"/>
          </w:tcPr>
          <w:p w14:paraId="5E31C18F" w14:textId="69B8FFFF"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p>
        </w:tc>
        <w:tc>
          <w:tcPr>
            <w:tcW w:w="444" w:type="dxa"/>
            <w:shd w:val="clear" w:color="auto" w:fill="auto"/>
            <w:noWrap/>
            <w:vAlign w:val="bottom"/>
          </w:tcPr>
          <w:p w14:paraId="35DB6636" w14:textId="3BE1B4BB" w:rsidR="00250BD1" w:rsidRPr="002B5E56" w:rsidRDefault="00906BD3" w:rsidP="00250BD1">
            <w:pPr>
              <w:spacing w:after="0" w:line="240" w:lineRule="auto"/>
              <w:ind w:left="0" w:right="0"/>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Đ</w:t>
            </w:r>
          </w:p>
        </w:tc>
      </w:tr>
    </w:tbl>
    <w:p w14:paraId="36F4F0E0" w14:textId="77777777" w:rsidR="00580658" w:rsidRPr="002C3F02" w:rsidRDefault="00580658" w:rsidP="00580658">
      <w:pPr>
        <w:tabs>
          <w:tab w:val="left" w:pos="284"/>
          <w:tab w:val="left" w:pos="567"/>
          <w:tab w:val="left" w:pos="630"/>
          <w:tab w:val="left" w:pos="720"/>
        </w:tabs>
        <w:spacing w:after="0" w:line="240" w:lineRule="auto"/>
        <w:ind w:left="0" w:right="234"/>
        <w:jc w:val="both"/>
        <w:rPr>
          <w:rFonts w:ascii="Times New Roman" w:eastAsia="Arial" w:hAnsi="Times New Roman" w:cs="Times New Roman"/>
          <w:b/>
          <w:kern w:val="0"/>
          <w:sz w:val="26"/>
          <w:szCs w:val="26"/>
          <w:lang w:val="vi-VN"/>
          <w14:ligatures w14:val="none"/>
        </w:rPr>
      </w:pPr>
    </w:p>
    <w:p w14:paraId="6DC9A434" w14:textId="77777777" w:rsidR="00580658" w:rsidRPr="002470CD" w:rsidRDefault="00580658" w:rsidP="00580658">
      <w:pPr>
        <w:tabs>
          <w:tab w:val="left" w:pos="284"/>
          <w:tab w:val="left" w:pos="567"/>
          <w:tab w:val="left" w:pos="630"/>
          <w:tab w:val="left" w:pos="720"/>
        </w:tabs>
        <w:spacing w:after="0" w:line="240" w:lineRule="auto"/>
        <w:ind w:left="0" w:right="234"/>
        <w:jc w:val="both"/>
        <w:rPr>
          <w:rFonts w:ascii="Times New Roman" w:eastAsia="Arial" w:hAnsi="Times New Roman" w:cs="Times New Roman"/>
          <w:b/>
          <w:kern w:val="0"/>
          <w:sz w:val="26"/>
          <w:szCs w:val="26"/>
          <w:lang w:val="vi-VN"/>
          <w14:ligatures w14:val="none"/>
        </w:rPr>
      </w:pPr>
      <w:r w:rsidRPr="002470CD">
        <w:rPr>
          <w:rFonts w:ascii="Times New Roman" w:eastAsia="Arial" w:hAnsi="Times New Roman" w:cs="Times New Roman"/>
          <w:b/>
          <w:kern w:val="0"/>
          <w:sz w:val="26"/>
          <w:szCs w:val="26"/>
          <w:lang w:val="vi-VN"/>
          <w14:ligatures w14:val="none"/>
        </w:rPr>
        <w:t>Phần III. Tự luận (4 điểm)</w:t>
      </w:r>
    </w:p>
    <w:tbl>
      <w:tblPr>
        <w:tblStyle w:val="TableGrid"/>
        <w:tblW w:w="10400" w:type="dxa"/>
        <w:tblInd w:w="-572" w:type="dxa"/>
        <w:tblLook w:val="04A0" w:firstRow="1" w:lastRow="0" w:firstColumn="1" w:lastColumn="0" w:noHBand="0" w:noVBand="1"/>
      </w:tblPr>
      <w:tblGrid>
        <w:gridCol w:w="1063"/>
        <w:gridCol w:w="9337"/>
      </w:tblGrid>
      <w:tr w:rsidR="006F52A0" w:rsidRPr="001E6A75" w14:paraId="1340B824" w14:textId="77777777" w:rsidTr="006F52A0">
        <w:tc>
          <w:tcPr>
            <w:tcW w:w="993" w:type="dxa"/>
          </w:tcPr>
          <w:p w14:paraId="6CA04224" w14:textId="77777777" w:rsidR="006F52A0" w:rsidRPr="001E6A75" w:rsidRDefault="006F52A0" w:rsidP="00E74149">
            <w:pPr>
              <w:tabs>
                <w:tab w:val="left" w:pos="5136"/>
              </w:tabs>
              <w:rPr>
                <w:rFonts w:ascii="Times New Roman" w:hAnsi="Times New Roman"/>
                <w:b/>
                <w:sz w:val="26"/>
                <w:szCs w:val="26"/>
              </w:rPr>
            </w:pPr>
            <w:r w:rsidRPr="001E6A75">
              <w:rPr>
                <w:rFonts w:ascii="Times New Roman" w:hAnsi="Times New Roman"/>
                <w:b/>
                <w:sz w:val="26"/>
                <w:szCs w:val="26"/>
              </w:rPr>
              <w:t>CÂU HỎI</w:t>
            </w:r>
          </w:p>
        </w:tc>
        <w:tc>
          <w:tcPr>
            <w:tcW w:w="9407" w:type="dxa"/>
          </w:tcPr>
          <w:p w14:paraId="5B1646B4" w14:textId="77777777" w:rsidR="006F52A0" w:rsidRPr="001E6A75" w:rsidRDefault="006F52A0" w:rsidP="00E74149">
            <w:pPr>
              <w:tabs>
                <w:tab w:val="left" w:pos="5136"/>
              </w:tabs>
              <w:rPr>
                <w:rFonts w:ascii="Times New Roman" w:hAnsi="Times New Roman"/>
                <w:b/>
                <w:sz w:val="26"/>
                <w:szCs w:val="26"/>
              </w:rPr>
            </w:pPr>
          </w:p>
          <w:p w14:paraId="00A34953" w14:textId="77777777" w:rsidR="006F52A0" w:rsidRPr="001E6A75" w:rsidRDefault="006F52A0" w:rsidP="00E74149">
            <w:pPr>
              <w:tabs>
                <w:tab w:val="left" w:pos="5136"/>
              </w:tabs>
              <w:rPr>
                <w:rFonts w:ascii="Times New Roman" w:hAnsi="Times New Roman"/>
                <w:b/>
                <w:sz w:val="26"/>
                <w:szCs w:val="26"/>
              </w:rPr>
            </w:pPr>
            <w:r w:rsidRPr="001E6A75">
              <w:rPr>
                <w:rFonts w:ascii="Times New Roman" w:hAnsi="Times New Roman"/>
                <w:b/>
                <w:sz w:val="26"/>
                <w:szCs w:val="26"/>
              </w:rPr>
              <w:t>ĐÁP ÁN</w:t>
            </w:r>
          </w:p>
        </w:tc>
      </w:tr>
      <w:tr w:rsidR="006F52A0" w:rsidRPr="001E6A75" w14:paraId="3A5ADCF7" w14:textId="77777777" w:rsidTr="006F52A0">
        <w:trPr>
          <w:trHeight w:val="969"/>
        </w:trPr>
        <w:tc>
          <w:tcPr>
            <w:tcW w:w="993" w:type="dxa"/>
          </w:tcPr>
          <w:p w14:paraId="34E4FF64" w14:textId="77777777" w:rsidR="006F52A0" w:rsidRPr="001E6A75" w:rsidRDefault="006F52A0" w:rsidP="00E74149">
            <w:pPr>
              <w:tabs>
                <w:tab w:val="left" w:pos="5136"/>
              </w:tabs>
              <w:rPr>
                <w:rFonts w:ascii="Times New Roman" w:hAnsi="Times New Roman"/>
                <w:b/>
                <w:sz w:val="26"/>
                <w:szCs w:val="26"/>
              </w:rPr>
            </w:pPr>
            <w:r w:rsidRPr="001E6A75">
              <w:rPr>
                <w:rFonts w:ascii="Times New Roman" w:hAnsi="Times New Roman"/>
                <w:b/>
                <w:sz w:val="26"/>
                <w:szCs w:val="26"/>
              </w:rPr>
              <w:t>1</w:t>
            </w:r>
          </w:p>
          <w:p w14:paraId="50267B27" w14:textId="77777777" w:rsidR="006F52A0" w:rsidRPr="001E6A75" w:rsidRDefault="006F52A0" w:rsidP="00E74149">
            <w:pPr>
              <w:tabs>
                <w:tab w:val="left" w:pos="5136"/>
              </w:tabs>
              <w:rPr>
                <w:rFonts w:ascii="Times New Roman" w:hAnsi="Times New Roman"/>
                <w:b/>
                <w:bCs/>
                <w:sz w:val="26"/>
                <w:szCs w:val="26"/>
              </w:rPr>
            </w:pPr>
            <w:r w:rsidRPr="001E6A75">
              <w:rPr>
                <w:rFonts w:ascii="Times New Roman" w:hAnsi="Times New Roman"/>
                <w:b/>
                <w:bCs/>
                <w:sz w:val="26"/>
                <w:szCs w:val="26"/>
              </w:rPr>
              <w:t>(2đ)</w:t>
            </w:r>
          </w:p>
        </w:tc>
        <w:tc>
          <w:tcPr>
            <w:tcW w:w="9407" w:type="dxa"/>
          </w:tcPr>
          <w:p w14:paraId="6F4F64DD" w14:textId="77777777" w:rsidR="006F52A0" w:rsidRPr="001E6A75" w:rsidRDefault="006F52A0" w:rsidP="00E74149">
            <w:pPr>
              <w:spacing w:before="60" w:after="60"/>
              <w:jc w:val="both"/>
              <w:rPr>
                <w:rFonts w:ascii="Times New Roman" w:hAnsi="Times New Roman"/>
                <w:bCs/>
                <w:color w:val="000000" w:themeColor="text1"/>
                <w:sz w:val="26"/>
                <w:szCs w:val="26"/>
              </w:rPr>
            </w:pPr>
            <w:r w:rsidRPr="001E6A75">
              <w:rPr>
                <w:rFonts w:ascii="Times New Roman" w:hAnsi="Times New Roman"/>
                <w:b/>
                <w:bCs/>
                <w:sz w:val="26"/>
                <w:szCs w:val="26"/>
              </w:rPr>
              <w:t>a</w:t>
            </w:r>
            <w:r w:rsidRPr="001E6A75">
              <w:rPr>
                <w:rFonts w:ascii="Times New Roman" w:hAnsi="Times New Roman"/>
                <w:sz w:val="26"/>
                <w:szCs w:val="26"/>
              </w:rPr>
              <w:t xml:space="preserve">. Thông tin được nhắc tới trong thông tin: </w:t>
            </w:r>
            <w:r w:rsidRPr="001E6A75">
              <w:rPr>
                <w:rFonts w:ascii="Times New Roman" w:hAnsi="Times New Roman"/>
                <w:bCs/>
                <w:color w:val="000000" w:themeColor="text1"/>
                <w:sz w:val="26"/>
                <w:szCs w:val="26"/>
              </w:rPr>
              <w:t>Nội dung của Hiến pháp năm 2013 về đường lối đối ngoại (0.5đ).</w:t>
            </w:r>
          </w:p>
          <w:p w14:paraId="53DD64C6" w14:textId="77777777" w:rsidR="006F52A0" w:rsidRPr="001E6A75" w:rsidRDefault="006F52A0" w:rsidP="00E74149">
            <w:pPr>
              <w:tabs>
                <w:tab w:val="left" w:pos="450"/>
              </w:tabs>
              <w:jc w:val="both"/>
              <w:rPr>
                <w:rFonts w:ascii="Times New Roman" w:hAnsi="Times New Roman"/>
                <w:bCs/>
                <w:color w:val="000000" w:themeColor="text1"/>
                <w:sz w:val="26"/>
                <w:szCs w:val="26"/>
              </w:rPr>
            </w:pPr>
            <w:r w:rsidRPr="001E6A75">
              <w:rPr>
                <w:rFonts w:ascii="Times New Roman" w:hAnsi="Times New Roman"/>
                <w:b/>
                <w:color w:val="000000" w:themeColor="text1"/>
                <w:sz w:val="26"/>
                <w:szCs w:val="26"/>
              </w:rPr>
              <w:t>b</w:t>
            </w:r>
            <w:r w:rsidRPr="001E6A75">
              <w:rPr>
                <w:rFonts w:ascii="Times New Roman" w:hAnsi="Times New Roman"/>
                <w:bCs/>
                <w:color w:val="000000" w:themeColor="text1"/>
                <w:sz w:val="26"/>
                <w:szCs w:val="26"/>
              </w:rPr>
              <w:t xml:space="preserve">. Được quy định tại Điều 12 của Hiến pháp 2013: </w:t>
            </w:r>
          </w:p>
          <w:p w14:paraId="6F6FEEBF" w14:textId="77777777" w:rsidR="006F52A0" w:rsidRPr="001E6A75" w:rsidRDefault="006F52A0" w:rsidP="00E74149">
            <w:pPr>
              <w:tabs>
                <w:tab w:val="left" w:pos="450"/>
              </w:tabs>
              <w:jc w:val="both"/>
              <w:rPr>
                <w:rFonts w:ascii="Times New Roman" w:hAnsi="Times New Roman"/>
                <w:bCs/>
                <w:color w:val="000000" w:themeColor="text1"/>
                <w:sz w:val="26"/>
                <w:szCs w:val="26"/>
              </w:rPr>
            </w:pPr>
            <w:r w:rsidRPr="001E6A75">
              <w:rPr>
                <w:rFonts w:ascii="Times New Roman" w:hAnsi="Times New Roman"/>
                <w:bCs/>
                <w:color w:val="000000" w:themeColor="text1"/>
                <w:sz w:val="26"/>
                <w:szCs w:val="26"/>
              </w:rPr>
              <w:t>- Đường lối đối ngoại độc lâp, tự chủ, hòa bình, hữu nghị, hợp tác và pháp triển. (0.5đ)</w:t>
            </w:r>
          </w:p>
          <w:p w14:paraId="34270807" w14:textId="77777777" w:rsidR="006F52A0" w:rsidRPr="001E6A75" w:rsidRDefault="006F52A0" w:rsidP="00E74149">
            <w:pPr>
              <w:tabs>
                <w:tab w:val="left" w:pos="450"/>
              </w:tabs>
              <w:jc w:val="both"/>
              <w:rPr>
                <w:rFonts w:ascii="Times New Roman" w:hAnsi="Times New Roman"/>
                <w:bCs/>
                <w:color w:val="000000" w:themeColor="text1"/>
                <w:sz w:val="26"/>
                <w:szCs w:val="26"/>
              </w:rPr>
            </w:pPr>
            <w:r w:rsidRPr="001E6A75">
              <w:rPr>
                <w:rFonts w:ascii="Times New Roman" w:hAnsi="Times New Roman"/>
                <w:bCs/>
                <w:color w:val="000000" w:themeColor="text1"/>
                <w:sz w:val="26"/>
                <w:szCs w:val="26"/>
              </w:rPr>
              <w:t>- Đa phương hóa, đa dạng hóa quan hệ, chủ động và tích cực hội nhập, hợp tác quốc tế trên cơ sở tôn trọng độc lập, chủ quyền và toàn vẹn lãnh thổ. (0.5đ)</w:t>
            </w:r>
          </w:p>
          <w:p w14:paraId="586BCB15" w14:textId="77777777" w:rsidR="006F52A0" w:rsidRPr="001E6A75" w:rsidRDefault="006F52A0" w:rsidP="00E74149">
            <w:pPr>
              <w:tabs>
                <w:tab w:val="left" w:pos="450"/>
              </w:tabs>
              <w:jc w:val="both"/>
              <w:rPr>
                <w:rFonts w:ascii="Times New Roman" w:hAnsi="Times New Roman"/>
                <w:sz w:val="26"/>
                <w:szCs w:val="26"/>
              </w:rPr>
            </w:pPr>
            <w:r w:rsidRPr="001E6A75">
              <w:rPr>
                <w:rFonts w:ascii="Times New Roman" w:hAnsi="Times New Roman"/>
                <w:bCs/>
                <w:color w:val="000000" w:themeColor="text1"/>
                <w:sz w:val="26"/>
                <w:szCs w:val="26"/>
              </w:rPr>
              <w:t>-  Không can thiệp vào công việc nội bộ của nhau. (0.5đ)</w:t>
            </w:r>
          </w:p>
        </w:tc>
      </w:tr>
      <w:tr w:rsidR="006F52A0" w:rsidRPr="001E6A75" w14:paraId="1984EDBF" w14:textId="77777777" w:rsidTr="006F52A0">
        <w:trPr>
          <w:trHeight w:val="855"/>
        </w:trPr>
        <w:tc>
          <w:tcPr>
            <w:tcW w:w="993" w:type="dxa"/>
          </w:tcPr>
          <w:p w14:paraId="4ADBBEA1" w14:textId="77777777" w:rsidR="006F52A0" w:rsidRPr="001E6A75" w:rsidRDefault="006F52A0" w:rsidP="00E74149">
            <w:pPr>
              <w:tabs>
                <w:tab w:val="left" w:pos="5136"/>
              </w:tabs>
              <w:rPr>
                <w:rFonts w:ascii="Times New Roman" w:hAnsi="Times New Roman"/>
                <w:b/>
                <w:sz w:val="26"/>
                <w:szCs w:val="26"/>
              </w:rPr>
            </w:pPr>
          </w:p>
          <w:p w14:paraId="6B2D0A97" w14:textId="77777777" w:rsidR="006F52A0" w:rsidRPr="001E6A75" w:rsidRDefault="006F52A0" w:rsidP="00E74149">
            <w:pPr>
              <w:tabs>
                <w:tab w:val="left" w:pos="5136"/>
              </w:tabs>
              <w:rPr>
                <w:rFonts w:ascii="Times New Roman" w:hAnsi="Times New Roman"/>
                <w:b/>
                <w:sz w:val="26"/>
                <w:szCs w:val="26"/>
              </w:rPr>
            </w:pPr>
          </w:p>
          <w:p w14:paraId="39FC3678" w14:textId="77777777" w:rsidR="006F52A0" w:rsidRPr="001E6A75" w:rsidRDefault="006F52A0" w:rsidP="00E74149">
            <w:pPr>
              <w:tabs>
                <w:tab w:val="left" w:pos="5136"/>
              </w:tabs>
              <w:rPr>
                <w:rFonts w:ascii="Times New Roman" w:hAnsi="Times New Roman"/>
                <w:b/>
                <w:sz w:val="26"/>
                <w:szCs w:val="26"/>
              </w:rPr>
            </w:pPr>
            <w:r w:rsidRPr="001E6A75">
              <w:rPr>
                <w:rFonts w:ascii="Times New Roman" w:hAnsi="Times New Roman"/>
                <w:b/>
                <w:sz w:val="26"/>
                <w:szCs w:val="26"/>
              </w:rPr>
              <w:t>2</w:t>
            </w:r>
          </w:p>
          <w:p w14:paraId="1BC27DED" w14:textId="77777777" w:rsidR="006F52A0" w:rsidRPr="001E6A75" w:rsidRDefault="006F52A0" w:rsidP="00E74149">
            <w:pPr>
              <w:tabs>
                <w:tab w:val="left" w:pos="5136"/>
              </w:tabs>
              <w:rPr>
                <w:rFonts w:ascii="Times New Roman" w:hAnsi="Times New Roman"/>
                <w:b/>
                <w:bCs/>
                <w:sz w:val="26"/>
                <w:szCs w:val="26"/>
              </w:rPr>
            </w:pPr>
            <w:r w:rsidRPr="001E6A75">
              <w:rPr>
                <w:rFonts w:ascii="Times New Roman" w:hAnsi="Times New Roman"/>
                <w:b/>
                <w:bCs/>
                <w:sz w:val="26"/>
                <w:szCs w:val="26"/>
              </w:rPr>
              <w:t>(2đ)</w:t>
            </w:r>
          </w:p>
        </w:tc>
        <w:tc>
          <w:tcPr>
            <w:tcW w:w="9407" w:type="dxa"/>
          </w:tcPr>
          <w:p w14:paraId="0F65A8E5" w14:textId="77777777" w:rsidR="006F52A0" w:rsidRPr="001E6A75" w:rsidRDefault="006F52A0" w:rsidP="00E74149">
            <w:pPr>
              <w:jc w:val="both"/>
              <w:rPr>
                <w:rFonts w:ascii="Calibri" w:hAnsi="Calibri" w:cs="Calibri"/>
                <w:b/>
                <w:bCs/>
                <w:sz w:val="26"/>
                <w:szCs w:val="26"/>
              </w:rPr>
            </w:pPr>
            <w:r w:rsidRPr="001E6A75">
              <w:rPr>
                <w:rFonts w:ascii="Times New Roman" w:hAnsi="Times New Roman"/>
                <w:b/>
                <w:bCs/>
                <w:sz w:val="26"/>
                <w:szCs w:val="26"/>
              </w:rPr>
              <w:t>a</w:t>
            </w:r>
            <w:r w:rsidRPr="001E6A75">
              <w:rPr>
                <w:rFonts w:ascii="Times New Roman" w:hAnsi="Times New Roman"/>
                <w:sz w:val="26"/>
                <w:szCs w:val="26"/>
              </w:rPr>
              <w:t>. Nhận định sai – vì theo Hiến pháp 2013, bảo vệ Tổ quốc là nghĩa vụ thiêng liêng và quyền cao quý của mọi công dân, không chỉ trong thời chiến mà cả thời bình.</w:t>
            </w:r>
            <w:r w:rsidRPr="001E6A75">
              <w:rPr>
                <w:sz w:val="26"/>
                <w:szCs w:val="26"/>
              </w:rPr>
              <w:t xml:space="preserve"> V</w:t>
            </w:r>
            <w:r w:rsidRPr="001E6A75">
              <w:rPr>
                <w:rFonts w:ascii="Times New Roman" w:hAnsi="Times New Roman"/>
                <w:sz w:val="26"/>
                <w:szCs w:val="26"/>
              </w:rPr>
              <w:t>iệc bảo vệ Tổ quốc không chỉ là trách nhiệm của lực lượng vũ trang (quân đội, công an) hay người lớn mà là nghĩa vụ của tất cả công dân Việt Nam.</w:t>
            </w:r>
            <w:r w:rsidRPr="001E6A75">
              <w:rPr>
                <w:rFonts w:ascii="Times New Roman" w:hAnsi="Times New Roman"/>
                <w:b/>
                <w:bCs/>
                <w:sz w:val="26"/>
                <w:szCs w:val="26"/>
              </w:rPr>
              <w:t xml:space="preserve"> </w:t>
            </w:r>
            <w:r w:rsidRPr="001E6A75">
              <w:rPr>
                <w:rFonts w:ascii="Times New Roman" w:hAnsi="Times New Roman"/>
                <w:sz w:val="26"/>
                <w:szCs w:val="26"/>
              </w:rPr>
              <w:t>(</w:t>
            </w:r>
            <w:r w:rsidRPr="001E6A75">
              <w:rPr>
                <w:sz w:val="26"/>
                <w:szCs w:val="26"/>
              </w:rPr>
              <w:t>0.75</w:t>
            </w:r>
            <w:r w:rsidRPr="001E6A75">
              <w:rPr>
                <w:rFonts w:ascii="Calibri" w:hAnsi="Calibri" w:cs="Calibri"/>
                <w:sz w:val="26"/>
                <w:szCs w:val="26"/>
              </w:rPr>
              <w:t>đ)</w:t>
            </w:r>
          </w:p>
          <w:p w14:paraId="4A0D0AB8" w14:textId="77777777" w:rsidR="006F52A0" w:rsidRPr="001E6A75" w:rsidRDefault="006F52A0" w:rsidP="00E74149">
            <w:pPr>
              <w:jc w:val="both"/>
              <w:rPr>
                <w:rFonts w:ascii="Times New Roman" w:hAnsi="Times New Roman"/>
                <w:sz w:val="26"/>
                <w:szCs w:val="26"/>
              </w:rPr>
            </w:pPr>
            <w:r w:rsidRPr="001E6A75">
              <w:rPr>
                <w:rFonts w:ascii="Times New Roman" w:hAnsi="Times New Roman"/>
                <w:b/>
                <w:bCs/>
                <w:sz w:val="26"/>
                <w:szCs w:val="26"/>
              </w:rPr>
              <w:t xml:space="preserve">b. </w:t>
            </w:r>
            <w:r w:rsidRPr="001E6A75">
              <w:rPr>
                <w:rFonts w:ascii="Times New Roman" w:hAnsi="Times New Roman"/>
                <w:sz w:val="26"/>
                <w:szCs w:val="26"/>
              </w:rPr>
              <w:t>Nhận định đúng (0.25đ)</w:t>
            </w:r>
          </w:p>
          <w:p w14:paraId="71611127" w14:textId="77777777" w:rsidR="006F52A0" w:rsidRPr="001E6A75" w:rsidRDefault="006F52A0" w:rsidP="00E74149">
            <w:pPr>
              <w:jc w:val="both"/>
              <w:rPr>
                <w:rFonts w:ascii="Times New Roman" w:hAnsi="Times New Roman"/>
                <w:sz w:val="26"/>
                <w:szCs w:val="26"/>
              </w:rPr>
            </w:pPr>
            <w:r w:rsidRPr="001E6A75">
              <w:rPr>
                <w:rFonts w:ascii="Times New Roman" w:hAnsi="Times New Roman"/>
                <w:b/>
                <w:bCs/>
                <w:sz w:val="26"/>
                <w:szCs w:val="26"/>
              </w:rPr>
              <w:t>c</w:t>
            </w:r>
            <w:r w:rsidRPr="001E6A75">
              <w:rPr>
                <w:rFonts w:ascii="Times New Roman" w:hAnsi="Times New Roman"/>
                <w:sz w:val="26"/>
                <w:szCs w:val="26"/>
              </w:rPr>
              <w:t>. Nhận định đúng (0.25đ)</w:t>
            </w:r>
          </w:p>
          <w:p w14:paraId="33DBFCFB" w14:textId="77777777" w:rsidR="006F52A0" w:rsidRPr="001E6A75" w:rsidRDefault="006F52A0" w:rsidP="00E74149">
            <w:pPr>
              <w:jc w:val="both"/>
              <w:rPr>
                <w:rFonts w:ascii="Times New Roman" w:hAnsi="Times New Roman"/>
                <w:sz w:val="26"/>
                <w:szCs w:val="26"/>
              </w:rPr>
            </w:pPr>
            <w:r w:rsidRPr="001E6A75">
              <w:rPr>
                <w:b/>
                <w:bCs/>
                <w:sz w:val="26"/>
                <w:szCs w:val="26"/>
              </w:rPr>
              <w:t>d</w:t>
            </w:r>
            <w:r w:rsidRPr="001E6A75">
              <w:rPr>
                <w:sz w:val="26"/>
                <w:szCs w:val="26"/>
              </w:rPr>
              <w:t xml:space="preserve">. </w:t>
            </w:r>
            <w:r w:rsidRPr="001E6A75">
              <w:rPr>
                <w:rFonts w:ascii="Times New Roman" w:hAnsi="Times New Roman"/>
                <w:sz w:val="26"/>
                <w:szCs w:val="26"/>
              </w:rPr>
              <w:t>Nhận định sai –</w:t>
            </w:r>
            <w:r w:rsidRPr="001E6A75">
              <w:rPr>
                <w:sz w:val="26"/>
                <w:szCs w:val="26"/>
              </w:rPr>
              <w:t xml:space="preserve"> </w:t>
            </w:r>
            <w:r w:rsidRPr="001E6A75">
              <w:rPr>
                <w:rFonts w:ascii="Times New Roman" w:hAnsi="Times New Roman"/>
                <w:sz w:val="26"/>
                <w:szCs w:val="26"/>
              </w:rPr>
              <w:t>Theo Hiến pháp năm 2013, quyền công dân là quyền dành riêng cho công dân Việt Nam — tức là những người mang quốc tịch Việt Nam. (</w:t>
            </w:r>
            <w:r w:rsidRPr="001E6A75">
              <w:rPr>
                <w:sz w:val="26"/>
                <w:szCs w:val="26"/>
              </w:rPr>
              <w:t>0.75</w:t>
            </w:r>
            <w:r w:rsidRPr="001E6A75">
              <w:rPr>
                <w:rFonts w:ascii="Calibri" w:hAnsi="Calibri" w:cs="Calibri"/>
                <w:sz w:val="26"/>
                <w:szCs w:val="26"/>
              </w:rPr>
              <w:t>đ)</w:t>
            </w:r>
          </w:p>
        </w:tc>
      </w:tr>
    </w:tbl>
    <w:p w14:paraId="5F3E91CD" w14:textId="77777777" w:rsidR="00580658" w:rsidRPr="002C3F02" w:rsidRDefault="00580658" w:rsidP="00580658">
      <w:pPr>
        <w:tabs>
          <w:tab w:val="left" w:pos="284"/>
          <w:tab w:val="left" w:pos="567"/>
        </w:tabs>
        <w:spacing w:after="0" w:line="240" w:lineRule="auto"/>
        <w:ind w:left="0" w:right="0" w:firstLine="720"/>
        <w:rPr>
          <w:rFonts w:ascii="Times New Roman" w:hAnsi="Times New Roman" w:cs="Times New Roman"/>
          <w:i/>
          <w:iCs/>
          <w:kern w:val="0"/>
          <w:sz w:val="26"/>
          <w:szCs w:val="26"/>
          <w:lang w:val="vi-VN"/>
          <w14:ligatures w14:val="none"/>
        </w:rPr>
      </w:pPr>
      <w:r w:rsidRPr="002C3F02">
        <w:rPr>
          <w:rFonts w:ascii="Times New Roman" w:hAnsi="Times New Roman" w:cs="Times New Roman"/>
          <w:i/>
          <w:iCs/>
          <w:kern w:val="0"/>
          <w:sz w:val="26"/>
          <w:szCs w:val="26"/>
          <w:lang w:val="vi-VN"/>
          <w14:ligatures w14:val="none"/>
        </w:rPr>
        <w:t>-------Hết-----</w:t>
      </w:r>
    </w:p>
    <w:p w14:paraId="122046E7" w14:textId="77777777" w:rsidR="00CF0D27" w:rsidRDefault="00CF0D27"/>
    <w:sectPr w:rsidR="00CF0D27" w:rsidSect="00580658">
      <w:pgSz w:w="11906" w:h="16838"/>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114D4"/>
    <w:multiLevelType w:val="hybridMultilevel"/>
    <w:tmpl w:val="B8343C38"/>
    <w:lvl w:ilvl="0" w:tplc="9796E772">
      <w:start w:val="1"/>
      <w:numFmt w:val="low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9912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58"/>
    <w:rsid w:val="00250BD1"/>
    <w:rsid w:val="002B15B6"/>
    <w:rsid w:val="002B5E56"/>
    <w:rsid w:val="00580658"/>
    <w:rsid w:val="006F52A0"/>
    <w:rsid w:val="00906BD3"/>
    <w:rsid w:val="00AF7A3D"/>
    <w:rsid w:val="00CF0D27"/>
    <w:rsid w:val="00F32BA4"/>
    <w:rsid w:val="00F44BDC"/>
    <w:rsid w:val="00F85E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9369"/>
  <w15:chartTrackingRefBased/>
  <w15:docId w15:val="{A699B9B3-1D30-4BAA-B7B7-828C8212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58"/>
    <w:pPr>
      <w:ind w:left="170" w:right="113"/>
      <w:jc w:val="center"/>
    </w:pPr>
    <w:rPr>
      <w:kern w:val="2"/>
      <w:lang w:val="en-US"/>
      <w14:ligatures w14:val="standardContextual"/>
    </w:rPr>
  </w:style>
  <w:style w:type="paragraph" w:styleId="Heading1">
    <w:name w:val="heading 1"/>
    <w:basedOn w:val="Normal"/>
    <w:next w:val="Normal"/>
    <w:link w:val="Heading1Char"/>
    <w:uiPriority w:val="9"/>
    <w:qFormat/>
    <w:rsid w:val="005806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06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6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06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06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0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06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6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06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06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0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658"/>
    <w:rPr>
      <w:rFonts w:eastAsiaTheme="majorEastAsia" w:cstheme="majorBidi"/>
      <w:color w:val="272727" w:themeColor="text1" w:themeTint="D8"/>
    </w:rPr>
  </w:style>
  <w:style w:type="paragraph" w:styleId="Title">
    <w:name w:val="Title"/>
    <w:basedOn w:val="Normal"/>
    <w:next w:val="Normal"/>
    <w:link w:val="TitleChar"/>
    <w:uiPriority w:val="10"/>
    <w:qFormat/>
    <w:rsid w:val="0058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658"/>
    <w:pPr>
      <w:numPr>
        <w:ilvl w:val="1"/>
      </w:numPr>
      <w:ind w:left="1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658"/>
    <w:pPr>
      <w:spacing w:before="160"/>
    </w:pPr>
    <w:rPr>
      <w:i/>
      <w:iCs/>
      <w:color w:val="404040" w:themeColor="text1" w:themeTint="BF"/>
    </w:rPr>
  </w:style>
  <w:style w:type="character" w:customStyle="1" w:styleId="QuoteChar">
    <w:name w:val="Quote Char"/>
    <w:basedOn w:val="DefaultParagraphFont"/>
    <w:link w:val="Quote"/>
    <w:uiPriority w:val="29"/>
    <w:rsid w:val="00580658"/>
    <w:rPr>
      <w:i/>
      <w:iCs/>
      <w:color w:val="404040" w:themeColor="text1" w:themeTint="BF"/>
    </w:rPr>
  </w:style>
  <w:style w:type="paragraph" w:styleId="ListParagraph">
    <w:name w:val="List Paragraph"/>
    <w:basedOn w:val="Normal"/>
    <w:uiPriority w:val="34"/>
    <w:qFormat/>
    <w:rsid w:val="00580658"/>
    <w:pPr>
      <w:ind w:left="720"/>
      <w:contextualSpacing/>
    </w:pPr>
  </w:style>
  <w:style w:type="character" w:styleId="IntenseEmphasis">
    <w:name w:val="Intense Emphasis"/>
    <w:basedOn w:val="DefaultParagraphFont"/>
    <w:uiPriority w:val="21"/>
    <w:qFormat/>
    <w:rsid w:val="00580658"/>
    <w:rPr>
      <w:i/>
      <w:iCs/>
      <w:color w:val="2F5496" w:themeColor="accent1" w:themeShade="BF"/>
    </w:rPr>
  </w:style>
  <w:style w:type="paragraph" w:styleId="IntenseQuote">
    <w:name w:val="Intense Quote"/>
    <w:basedOn w:val="Normal"/>
    <w:next w:val="Normal"/>
    <w:link w:val="IntenseQuoteChar"/>
    <w:uiPriority w:val="30"/>
    <w:qFormat/>
    <w:rsid w:val="00580658"/>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580658"/>
    <w:rPr>
      <w:i/>
      <w:iCs/>
      <w:color w:val="2F5496" w:themeColor="accent1" w:themeShade="BF"/>
    </w:rPr>
  </w:style>
  <w:style w:type="character" w:styleId="IntenseReference">
    <w:name w:val="Intense Reference"/>
    <w:basedOn w:val="DefaultParagraphFont"/>
    <w:uiPriority w:val="32"/>
    <w:qFormat/>
    <w:rsid w:val="00580658"/>
    <w:rPr>
      <w:b/>
      <w:bCs/>
      <w:smallCaps/>
      <w:color w:val="2F5496" w:themeColor="accent1" w:themeShade="BF"/>
      <w:spacing w:val="5"/>
    </w:rPr>
  </w:style>
  <w:style w:type="table" w:styleId="TableGrid">
    <w:name w:val="Table Grid"/>
    <w:basedOn w:val="TableNormal"/>
    <w:uiPriority w:val="59"/>
    <w:rsid w:val="006F52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Hiên Nguyễn</dc:creator>
  <cp:keywords/>
  <dc:description/>
  <cp:lastModifiedBy>Khanh Nguyễn Văn</cp:lastModifiedBy>
  <cp:revision>5</cp:revision>
  <cp:lastPrinted>2025-03-03T03:25:00Z</cp:lastPrinted>
  <dcterms:created xsi:type="dcterms:W3CDTF">2025-04-28T01:46:00Z</dcterms:created>
  <dcterms:modified xsi:type="dcterms:W3CDTF">2025-04-28T02:08:00Z</dcterms:modified>
</cp:coreProperties>
</file>